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2" w:rsidRPr="005F44B2" w:rsidRDefault="005F44B2" w:rsidP="005F44B2">
      <w:pPr>
        <w:widowControl/>
        <w:rPr>
          <w:rFonts w:ascii="楷体_GB2312" w:eastAsia="楷体_GB2312" w:hAnsi="华文中宋" w:cs="华文中宋" w:hint="eastAsia"/>
          <w:color w:val="000000"/>
          <w:kern w:val="0"/>
          <w:sz w:val="32"/>
          <w:szCs w:val="32"/>
          <w:lang/>
        </w:rPr>
      </w:pPr>
      <w:bookmarkStart w:id="0" w:name="_GoBack"/>
      <w:bookmarkEnd w:id="0"/>
      <w:r w:rsidRPr="005F44B2">
        <w:rPr>
          <w:rFonts w:ascii="楷体_GB2312" w:eastAsia="楷体_GB2312" w:hAnsi="华文中宋" w:cs="华文中宋" w:hint="eastAsia"/>
          <w:color w:val="000000"/>
          <w:kern w:val="0"/>
          <w:sz w:val="32"/>
          <w:szCs w:val="32"/>
          <w:lang/>
        </w:rPr>
        <w:t>附件5</w:t>
      </w:r>
    </w:p>
    <w:p w:rsidR="00DB746D" w:rsidRDefault="00797B17">
      <w:pPr>
        <w:widowControl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  <w:lang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/>
        </w:rPr>
        <w:t>非职工监事候选人基本情况</w:t>
      </w:r>
    </w:p>
    <w:p w:rsidR="005F44B2" w:rsidRDefault="005F44B2">
      <w:pPr>
        <w:widowControl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</w:pPr>
    </w:p>
    <w:p w:rsidR="00DB746D" w:rsidRDefault="00797B17">
      <w:pPr>
        <w:widowControl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一、股东监事候选人</w:t>
      </w:r>
    </w:p>
    <w:p w:rsidR="00DB746D" w:rsidRDefault="00797B17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付宣亮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1944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月出生，陕西人，初中学历，现任陕西秦煤实业（集团）有限责任公司董事长。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1963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1967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月，在中国人民解放军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8341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部队服役；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1968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月，任铜川农业机械公司科长；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月，任铜川城区煤炭供销公司总经理；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月至今，任陕西秦煤实业（集团）有限责任公司董事长。</w:t>
      </w:r>
    </w:p>
    <w:p w:rsidR="00DB746D" w:rsidRDefault="00797B17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郭海星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1979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月出生，湖南衡阳人，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月入党，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月参加工作，博士研究生学历，高级经济师，现任陕西地电股权投资有限公司总经理，党委副书记。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月，西安理工大学国际经济与贸易专业本科；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月，长安大学工程机械学院任辅导员（其中：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月，长安大学产业经济学专业硕士研究生）；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月，西安交通大学工商管理专业博士研究生；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月，陕西省地方电力（集团）有限公司资金管理中心专责；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月，陕西省地方电力（集团）有限公司企业经营部专责；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lastRenderedPageBreak/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月，陕西省地方电力（集团）有限公司企业经营部副主任；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月至今，任陕西地电股权投资有限公司总经理、党委副书记。</w:t>
      </w:r>
    </w:p>
    <w:p w:rsidR="00DB746D" w:rsidRDefault="00797B17">
      <w:pPr>
        <w:widowControl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二、外部监事候选人</w:t>
      </w:r>
    </w:p>
    <w:p w:rsidR="00DB746D" w:rsidRDefault="00797B17">
      <w:pPr>
        <w:widowControl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安保和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月出生，山西人，中共党员，本科学历，工商管理硕士学位，高级经济师。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1974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1977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年，陕西省蒲城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县党木乡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知青；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1977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年，在陕西省长安电信线务局工作；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年，西北政法大学政治经济学专业本科；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陕西省委经济部、组织部工作；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年，陕西省科技风险投资公司部门经理；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年，中国工商银行陕西省信托投资有限责任公司部门经理；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年，陕西信托投资有限公司副总经理；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年，西安交通大学管理学院工商管理专业硕士研究生；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年，西部证券股份有限公司董事、总经理；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月，西部利得基金管理有限公司（原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纽银梅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隆西部基金管理有限公司）董事长。</w:t>
      </w:r>
    </w:p>
    <w:p w:rsidR="00DB746D" w:rsidRDefault="00797B17">
      <w:pPr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潘俊星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1959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月出生，陕西韩城人，中共党员，大学学历。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渭南师范学院中文系团总支书记、学生辅导员；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1987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月，西安大学校办主任；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月，在西安仲裁委员会工作，其中，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2002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lastRenderedPageBreak/>
        <w:t>历任仲裁办副主任、秘书长、仲裁办主任。</w:t>
      </w:r>
    </w:p>
    <w:p w:rsidR="00DB746D" w:rsidRDefault="00797B17">
      <w:pPr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强力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1961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月出生，经济学学士，教授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博士生导师。现任西北政法大学金融法研究中心主任，陕西省法学会金融法研究会会长，中国法学会银行法研究会副会长。曾任西北政法学院经济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法系副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主任，主任，经济法学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院院长。主要研究方向为经济法学、金融法学、商法学。</w:t>
      </w:r>
    </w:p>
    <w:p w:rsidR="00DB746D" w:rsidRDefault="00797B17">
      <w:pPr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张蕾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，女，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1974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月出生，陕西西安人，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年参加工作，博士研究生学历，西安交通大学经济与金融学院副教授，博导，临潼决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委专家，中煤遥感测绘公司上市顾问。</w:t>
      </w:r>
    </w:p>
    <w:p w:rsidR="00DB746D" w:rsidRDefault="00797B17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年，西北工业大学国际贸易专业本科；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年，西北工业大学经济学专业硕士研究生；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年，西安交通大学金融学专业博士研究生；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年至今，西安交通大学经济与金融学院副教授，博导；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年，陕西金融控股集团（挂职）集团总助；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至今，省价格协会专家、临潼决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委专家、中煤遥感测绘公司上市顾问。</w:t>
      </w:r>
    </w:p>
    <w:p w:rsidR="00DB746D" w:rsidRDefault="00DB746D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p w:rsidR="00DB746D" w:rsidRDefault="00DB746D" w:rsidP="005F44B2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sectPr w:rsidR="00DB746D" w:rsidSect="00DB74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17" w:rsidRDefault="00797B17" w:rsidP="00DB746D">
      <w:r>
        <w:separator/>
      </w:r>
    </w:p>
  </w:endnote>
  <w:endnote w:type="continuationSeparator" w:id="0">
    <w:p w:rsidR="00797B17" w:rsidRDefault="00797B17" w:rsidP="00DB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6D" w:rsidRDefault="00DB74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B746D" w:rsidRDefault="00DB746D">
                <w:pPr>
                  <w:pStyle w:val="a3"/>
                </w:pPr>
                <w:r>
                  <w:fldChar w:fldCharType="begin"/>
                </w:r>
                <w:r w:rsidR="00797B17">
                  <w:instrText xml:space="preserve"> PAGE  \* MERGEFORMAT </w:instrText>
                </w:r>
                <w:r>
                  <w:fldChar w:fldCharType="separate"/>
                </w:r>
                <w:r w:rsidR="005F44B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17" w:rsidRDefault="00797B17" w:rsidP="00DB746D">
      <w:r>
        <w:separator/>
      </w:r>
    </w:p>
  </w:footnote>
  <w:footnote w:type="continuationSeparator" w:id="0">
    <w:p w:rsidR="00797B17" w:rsidRDefault="00797B17" w:rsidP="00DB7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F07282"/>
    <w:rsid w:val="005F44B2"/>
    <w:rsid w:val="0062203C"/>
    <w:rsid w:val="00797B17"/>
    <w:rsid w:val="00DB746D"/>
    <w:rsid w:val="06587585"/>
    <w:rsid w:val="06992320"/>
    <w:rsid w:val="095A47AD"/>
    <w:rsid w:val="0B9A579C"/>
    <w:rsid w:val="11A400D4"/>
    <w:rsid w:val="2DEF3750"/>
    <w:rsid w:val="2F841DDA"/>
    <w:rsid w:val="39045AB1"/>
    <w:rsid w:val="3D2772CB"/>
    <w:rsid w:val="477B1F4E"/>
    <w:rsid w:val="52FD55CE"/>
    <w:rsid w:val="54591E30"/>
    <w:rsid w:val="54F07282"/>
    <w:rsid w:val="6475705E"/>
    <w:rsid w:val="65AC7FC9"/>
    <w:rsid w:val="6B4725E4"/>
    <w:rsid w:val="6C752C1F"/>
    <w:rsid w:val="797840D5"/>
    <w:rsid w:val="7B6A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4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74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B74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ww</cp:lastModifiedBy>
  <cp:revision>2</cp:revision>
  <cp:lastPrinted>2021-12-01T01:05:00Z</cp:lastPrinted>
  <dcterms:created xsi:type="dcterms:W3CDTF">2020-05-28T07:43:00Z</dcterms:created>
  <dcterms:modified xsi:type="dcterms:W3CDTF">2021-12-09T03:26:00Z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8D96A805549149D2B36CC05B4307B55C</vt:lpwstr>
  </property>
</Properties>
</file>